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10206" w:type="dxa"/>
        <w:jc w:val="center"/>
        <w:tblLook w:val="04A0"/>
      </w:tblPr>
      <w:tblGrid>
        <w:gridCol w:w="3802"/>
        <w:gridCol w:w="6404"/>
      </w:tblGrid>
      <w:tr w:rsidR="001567E1" w:rsidRPr="001567E1" w:rsidTr="008930E1">
        <w:trPr>
          <w:trHeight w:val="284"/>
          <w:jc w:val="center"/>
        </w:trPr>
        <w:tc>
          <w:tcPr>
            <w:tcW w:w="3802" w:type="dxa"/>
            <w:vAlign w:val="center"/>
          </w:tcPr>
          <w:p w:rsidR="001567E1" w:rsidRPr="001A75EC" w:rsidRDefault="001567E1" w:rsidP="001567E1">
            <w:pPr>
              <w:pStyle w:val="Ttulo4"/>
              <w:jc w:val="left"/>
              <w:outlineLvl w:val="3"/>
              <w:rPr>
                <w:rFonts w:cs="Arial"/>
                <w:sz w:val="22"/>
              </w:rPr>
            </w:pPr>
            <w:r w:rsidRPr="001A75EC">
              <w:rPr>
                <w:rFonts w:cs="Arial"/>
                <w:sz w:val="22"/>
              </w:rPr>
              <w:t>DEPENDENCIA AUDITADA</w:t>
            </w:r>
            <w:r w:rsidR="008930E1">
              <w:rPr>
                <w:rFonts w:cs="Arial"/>
                <w:sz w:val="22"/>
              </w:rPr>
              <w:t>:</w:t>
            </w:r>
          </w:p>
        </w:tc>
        <w:tc>
          <w:tcPr>
            <w:tcW w:w="6404" w:type="dxa"/>
          </w:tcPr>
          <w:p w:rsidR="001567E1" w:rsidRPr="001A75EC" w:rsidRDefault="001567E1" w:rsidP="001567E1">
            <w:pPr>
              <w:pStyle w:val="Ttulo4"/>
              <w:jc w:val="left"/>
              <w:outlineLvl w:val="3"/>
              <w:rPr>
                <w:rFonts w:cs="Arial"/>
                <w:sz w:val="22"/>
              </w:rPr>
            </w:pPr>
          </w:p>
        </w:tc>
      </w:tr>
      <w:tr w:rsidR="001567E1" w:rsidRPr="001567E1" w:rsidTr="008930E1">
        <w:trPr>
          <w:trHeight w:val="284"/>
          <w:jc w:val="center"/>
        </w:trPr>
        <w:tc>
          <w:tcPr>
            <w:tcW w:w="3802" w:type="dxa"/>
            <w:vAlign w:val="center"/>
          </w:tcPr>
          <w:p w:rsidR="001567E1" w:rsidRPr="001A75EC" w:rsidRDefault="001567E1" w:rsidP="001567E1">
            <w:pPr>
              <w:pStyle w:val="Ttulo4"/>
              <w:jc w:val="left"/>
              <w:outlineLvl w:val="3"/>
              <w:rPr>
                <w:rFonts w:cs="Arial"/>
                <w:sz w:val="22"/>
              </w:rPr>
            </w:pPr>
            <w:r w:rsidRPr="001A75EC">
              <w:rPr>
                <w:rFonts w:cs="Arial"/>
                <w:sz w:val="22"/>
              </w:rPr>
              <w:t xml:space="preserve"> RESPONSABLE DEPENDENCIA</w:t>
            </w:r>
            <w:r w:rsidR="008930E1">
              <w:rPr>
                <w:rFonts w:cs="Arial"/>
                <w:sz w:val="22"/>
              </w:rPr>
              <w:t>:</w:t>
            </w:r>
          </w:p>
        </w:tc>
        <w:tc>
          <w:tcPr>
            <w:tcW w:w="6404" w:type="dxa"/>
          </w:tcPr>
          <w:p w:rsidR="001567E1" w:rsidRPr="001A75EC" w:rsidRDefault="001567E1" w:rsidP="001567E1">
            <w:pPr>
              <w:rPr>
                <w:rFonts w:ascii="Arial" w:hAnsi="Arial" w:cs="Arial"/>
                <w:lang w:val="es-CO"/>
              </w:rPr>
            </w:pPr>
          </w:p>
        </w:tc>
      </w:tr>
    </w:tbl>
    <w:p w:rsidR="001567E1" w:rsidRDefault="001567E1"/>
    <w:tbl>
      <w:tblPr>
        <w:tblStyle w:val="Tablaconcuadrcula"/>
        <w:tblW w:w="10206" w:type="dxa"/>
        <w:jc w:val="center"/>
        <w:tblLook w:val="04A0"/>
      </w:tblPr>
      <w:tblGrid>
        <w:gridCol w:w="10206"/>
      </w:tblGrid>
      <w:tr w:rsidR="00DE047C" w:rsidRPr="00DE047C" w:rsidTr="001A75EC">
        <w:trPr>
          <w:jc w:val="center"/>
        </w:trPr>
        <w:tc>
          <w:tcPr>
            <w:tcW w:w="10206" w:type="dxa"/>
          </w:tcPr>
          <w:p w:rsidR="00DE047C" w:rsidRPr="00DE047C" w:rsidRDefault="00DE047C" w:rsidP="00E472B0">
            <w:pPr>
              <w:pStyle w:val="Sangra2detindependiente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047C">
              <w:rPr>
                <w:rFonts w:ascii="Arial" w:hAnsi="Arial" w:cs="Arial"/>
                <w:sz w:val="22"/>
                <w:szCs w:val="22"/>
              </w:rPr>
              <w:t xml:space="preserve">¿Recibió inducción, capacitación y/o actualización  para la implementación de las medidas cautelares dentro del </w:t>
            </w:r>
            <w:r w:rsidRPr="00DE047C">
              <w:rPr>
                <w:rFonts w:ascii="Arial" w:hAnsi="Arial" w:cs="Arial"/>
                <w:sz w:val="22"/>
                <w:szCs w:val="22"/>
                <w:lang w:val="es-MX"/>
              </w:rPr>
              <w:t>proceso de jurisdicción coactiva</w:t>
            </w:r>
            <w:r w:rsidRPr="00DE047C">
              <w:rPr>
                <w:rFonts w:ascii="Arial" w:hAnsi="Arial" w:cs="Arial"/>
                <w:sz w:val="22"/>
                <w:szCs w:val="22"/>
              </w:rPr>
              <w:t>? ¿En qué temas?</w:t>
            </w:r>
          </w:p>
          <w:p w:rsidR="00DE047C" w:rsidRPr="00DE047C" w:rsidRDefault="00DE047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047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E047C" w:rsidRPr="00DE047C" w:rsidRDefault="00DE047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047C" w:rsidRPr="00DE047C" w:rsidTr="001A75EC">
        <w:trPr>
          <w:jc w:val="center"/>
        </w:trPr>
        <w:tc>
          <w:tcPr>
            <w:tcW w:w="10206" w:type="dxa"/>
          </w:tcPr>
          <w:p w:rsidR="00DE047C" w:rsidRPr="00DE047C" w:rsidRDefault="00DE047C" w:rsidP="00DE047C">
            <w:pPr>
              <w:pStyle w:val="Sangra2detindependiente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047C">
              <w:rPr>
                <w:rFonts w:ascii="Arial" w:hAnsi="Arial" w:cs="Arial"/>
                <w:sz w:val="22"/>
                <w:szCs w:val="22"/>
              </w:rPr>
              <w:t>¿Cuál es la finalidad de la medida cautelar dentro del proceso de jurisdicción coactiva</w:t>
            </w:r>
            <w:r w:rsidR="00573BEC" w:rsidRPr="00DE047C">
              <w:rPr>
                <w:rFonts w:ascii="Arial" w:hAnsi="Arial" w:cs="Arial"/>
                <w:sz w:val="22"/>
                <w:szCs w:val="22"/>
              </w:rPr>
              <w:t>?</w:t>
            </w:r>
          </w:p>
          <w:p w:rsidR="00DE047C" w:rsidRPr="00DE047C" w:rsidRDefault="00DE047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047C" w:rsidRPr="00DE047C" w:rsidTr="001A75EC">
        <w:trPr>
          <w:jc w:val="center"/>
        </w:trPr>
        <w:tc>
          <w:tcPr>
            <w:tcW w:w="10206" w:type="dxa"/>
          </w:tcPr>
          <w:p w:rsidR="00DE047C" w:rsidRPr="00DE047C" w:rsidRDefault="00DE047C" w:rsidP="00DE047C">
            <w:pPr>
              <w:pStyle w:val="Sangra2detindependiente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047C">
              <w:rPr>
                <w:rFonts w:ascii="Arial" w:hAnsi="Arial" w:cs="Arial"/>
                <w:sz w:val="22"/>
                <w:szCs w:val="22"/>
              </w:rPr>
              <w:t xml:space="preserve">¿En qué momento, qué tipo de medidas y qué procedimiento  sigue </w:t>
            </w:r>
            <w:smartTag w:uri="urn:schemas-microsoft-com:office:smarttags" w:element="PersonName">
              <w:smartTagPr>
                <w:attr w:name="ProductID" w:val="la Contraloría General"/>
              </w:smartTagPr>
              <w:smartTag w:uri="urn:schemas-microsoft-com:office:smarttags" w:element="PersonName">
                <w:smartTagPr>
                  <w:attr w:name="ProductID" w:val="la Contraloría"/>
                </w:smartTagPr>
                <w:r w:rsidRPr="00DE047C">
                  <w:rPr>
                    <w:rFonts w:ascii="Arial" w:hAnsi="Arial" w:cs="Arial"/>
                    <w:sz w:val="22"/>
                    <w:szCs w:val="22"/>
                  </w:rPr>
                  <w:t>la Contraloría</w:t>
                </w:r>
              </w:smartTag>
              <w:r w:rsidRPr="00DE047C">
                <w:rPr>
                  <w:rFonts w:ascii="Arial" w:hAnsi="Arial" w:cs="Arial"/>
                  <w:sz w:val="22"/>
                  <w:szCs w:val="22"/>
                </w:rPr>
                <w:t xml:space="preserve"> General</w:t>
              </w:r>
            </w:smartTag>
            <w:r w:rsidRPr="00DE047C">
              <w:rPr>
                <w:rFonts w:ascii="Arial" w:hAnsi="Arial" w:cs="Arial"/>
                <w:sz w:val="22"/>
                <w:szCs w:val="22"/>
              </w:rPr>
              <w:t xml:space="preserve"> de Santander  para el  decreto y practica de las medidas cautelares del </w:t>
            </w:r>
            <w:r w:rsidRPr="00DE047C">
              <w:rPr>
                <w:rFonts w:ascii="Arial" w:hAnsi="Arial" w:cs="Arial"/>
                <w:sz w:val="22"/>
                <w:szCs w:val="22"/>
                <w:lang w:val="es-MX"/>
              </w:rPr>
              <w:t>proceso de jurisdicción coactiva</w:t>
            </w:r>
            <w:r w:rsidR="00573BEC" w:rsidRPr="00DE047C">
              <w:rPr>
                <w:rFonts w:ascii="Arial" w:hAnsi="Arial" w:cs="Arial"/>
                <w:sz w:val="22"/>
                <w:szCs w:val="22"/>
              </w:rPr>
              <w:t>?</w:t>
            </w:r>
          </w:p>
          <w:p w:rsidR="00DE047C" w:rsidRPr="00DE047C" w:rsidRDefault="00DE047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047C" w:rsidRPr="00DE047C" w:rsidTr="001A75EC">
        <w:trPr>
          <w:jc w:val="center"/>
        </w:trPr>
        <w:tc>
          <w:tcPr>
            <w:tcW w:w="10206" w:type="dxa"/>
          </w:tcPr>
          <w:p w:rsidR="00DE047C" w:rsidRPr="00DE047C" w:rsidRDefault="00DE047C" w:rsidP="00DE047C">
            <w:pPr>
              <w:pStyle w:val="Sangra2detindependiente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047C">
              <w:rPr>
                <w:rFonts w:ascii="Arial" w:hAnsi="Arial" w:cs="Arial"/>
                <w:sz w:val="22"/>
                <w:szCs w:val="22"/>
              </w:rPr>
              <w:t xml:space="preserve">¿Qué procedimientos adopta </w:t>
            </w:r>
            <w:smartTag w:uri="urn:schemas-microsoft-com:office:smarttags" w:element="PersonName">
              <w:smartTagPr>
                <w:attr w:name="ProductID" w:val="la Contraloría General"/>
              </w:smartTagPr>
              <w:smartTag w:uri="urn:schemas-microsoft-com:office:smarttags" w:element="PersonName">
                <w:smartTagPr>
                  <w:attr w:name="ProductID" w:val="la Contraloría"/>
                </w:smartTagPr>
                <w:r w:rsidRPr="00DE047C">
                  <w:rPr>
                    <w:rFonts w:ascii="Arial" w:hAnsi="Arial" w:cs="Arial"/>
                    <w:sz w:val="22"/>
                    <w:szCs w:val="22"/>
                  </w:rPr>
                  <w:t>la Contraloría</w:t>
                </w:r>
              </w:smartTag>
              <w:r w:rsidRPr="00DE047C">
                <w:rPr>
                  <w:rFonts w:ascii="Arial" w:hAnsi="Arial" w:cs="Arial"/>
                  <w:sz w:val="22"/>
                  <w:szCs w:val="22"/>
                </w:rPr>
                <w:t xml:space="preserve"> General</w:t>
              </w:r>
            </w:smartTag>
            <w:r w:rsidRPr="00DE047C">
              <w:rPr>
                <w:rFonts w:ascii="Arial" w:hAnsi="Arial" w:cs="Arial"/>
                <w:sz w:val="22"/>
                <w:szCs w:val="22"/>
              </w:rPr>
              <w:t xml:space="preserve"> de Santander para el decreto y perfeccionamiento de la medida cautelar de embargo de bienes muebles e inmuebles?</w:t>
            </w:r>
          </w:p>
          <w:p w:rsidR="00DE047C" w:rsidRPr="00DE047C" w:rsidRDefault="00DE047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047C" w:rsidRPr="00DE047C" w:rsidTr="001A75EC">
        <w:trPr>
          <w:jc w:val="center"/>
        </w:trPr>
        <w:tc>
          <w:tcPr>
            <w:tcW w:w="10206" w:type="dxa"/>
          </w:tcPr>
          <w:p w:rsidR="00DE047C" w:rsidRPr="00DE047C" w:rsidRDefault="00DE047C" w:rsidP="00DE047C">
            <w:pPr>
              <w:pStyle w:val="Sangra2detindependiente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047C">
              <w:rPr>
                <w:rFonts w:ascii="Arial" w:hAnsi="Arial" w:cs="Arial"/>
                <w:sz w:val="22"/>
                <w:szCs w:val="22"/>
              </w:rPr>
              <w:t xml:space="preserve">¿Hace uso </w:t>
            </w:r>
            <w:smartTag w:uri="urn:schemas-microsoft-com:office:smarttags" w:element="PersonName">
              <w:smartTagPr>
                <w:attr w:name="ProductID" w:val="la Contraloría General"/>
              </w:smartTagPr>
              <w:smartTag w:uri="urn:schemas-microsoft-com:office:smarttags" w:element="PersonName">
                <w:smartTagPr>
                  <w:attr w:name="ProductID" w:val="la Contraloría"/>
                </w:smartTagPr>
                <w:r w:rsidRPr="00DE047C">
                  <w:rPr>
                    <w:rFonts w:ascii="Arial" w:hAnsi="Arial" w:cs="Arial"/>
                    <w:sz w:val="22"/>
                    <w:szCs w:val="22"/>
                  </w:rPr>
                  <w:t>la Contraloría</w:t>
                </w:r>
              </w:smartTag>
              <w:r w:rsidRPr="00DE047C">
                <w:rPr>
                  <w:rFonts w:ascii="Arial" w:hAnsi="Arial" w:cs="Arial"/>
                  <w:sz w:val="22"/>
                  <w:szCs w:val="22"/>
                </w:rPr>
                <w:t xml:space="preserve"> General</w:t>
              </w:r>
            </w:smartTag>
            <w:r w:rsidRPr="00DE047C">
              <w:rPr>
                <w:rFonts w:ascii="Arial" w:hAnsi="Arial" w:cs="Arial"/>
                <w:sz w:val="22"/>
                <w:szCs w:val="22"/>
              </w:rPr>
              <w:t xml:space="preserve"> de Santander de los servicios de los auxiliares de la justicia para la práctica de las medidas cautelares? SI____ NO____ En caso afirmativo, ¿cómo se lleva a cabo?  </w:t>
            </w:r>
          </w:p>
          <w:p w:rsidR="00DE047C" w:rsidRPr="00DE047C" w:rsidRDefault="00DE047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047C" w:rsidRPr="00DE047C" w:rsidTr="001A75EC">
        <w:trPr>
          <w:jc w:val="center"/>
        </w:trPr>
        <w:tc>
          <w:tcPr>
            <w:tcW w:w="10206" w:type="dxa"/>
          </w:tcPr>
          <w:p w:rsidR="00DE047C" w:rsidRPr="00DE047C" w:rsidRDefault="00573BEC" w:rsidP="00DE047C">
            <w:pPr>
              <w:pStyle w:val="Sangra2detindependiente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¿</w:t>
            </w:r>
            <w:r w:rsidR="00DE047C" w:rsidRPr="00DE047C">
              <w:rPr>
                <w:rFonts w:ascii="Arial" w:hAnsi="Arial" w:cs="Arial"/>
                <w:sz w:val="22"/>
                <w:szCs w:val="22"/>
              </w:rPr>
              <w:t>Qué procedimiento se lleva a cabo para el pago de los honorarios a los auxiliares de justicia que son requeridos en los procesos de jurisdicción coactiva?</w:t>
            </w:r>
          </w:p>
          <w:p w:rsidR="00DE047C" w:rsidRPr="00DE047C" w:rsidRDefault="00DE047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047C" w:rsidRPr="00DE047C" w:rsidTr="001A75EC">
        <w:trPr>
          <w:jc w:val="center"/>
        </w:trPr>
        <w:tc>
          <w:tcPr>
            <w:tcW w:w="10206" w:type="dxa"/>
          </w:tcPr>
          <w:p w:rsidR="00DE047C" w:rsidRPr="00DE047C" w:rsidRDefault="00DE047C" w:rsidP="00DE047C">
            <w:pPr>
              <w:pStyle w:val="Sangra2detindependiente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047C">
              <w:rPr>
                <w:rFonts w:ascii="Arial" w:hAnsi="Arial" w:cs="Arial"/>
                <w:sz w:val="22"/>
                <w:szCs w:val="22"/>
              </w:rPr>
              <w:t xml:space="preserve">¿Cómo opera la coordinación de </w:t>
            </w:r>
            <w:smartTag w:uri="urn:schemas-microsoft-com:office:smarttags" w:element="PersonName">
              <w:smartTagPr>
                <w:attr w:name="ProductID" w:val="la Contraloría General"/>
              </w:smartTagPr>
              <w:smartTag w:uri="urn:schemas-microsoft-com:office:smarttags" w:element="PersonName">
                <w:smartTagPr>
                  <w:attr w:name="ProductID" w:val="la Contraloría"/>
                </w:smartTagPr>
                <w:r w:rsidRPr="00DE047C">
                  <w:rPr>
                    <w:rFonts w:ascii="Arial" w:hAnsi="Arial" w:cs="Arial"/>
                    <w:sz w:val="22"/>
                    <w:szCs w:val="22"/>
                  </w:rPr>
                  <w:t>la Contraloría</w:t>
                </w:r>
              </w:smartTag>
              <w:r w:rsidRPr="00DE047C">
                <w:rPr>
                  <w:rFonts w:ascii="Arial" w:hAnsi="Arial" w:cs="Arial"/>
                  <w:sz w:val="22"/>
                  <w:szCs w:val="22"/>
                </w:rPr>
                <w:t xml:space="preserve"> General</w:t>
              </w:r>
            </w:smartTag>
            <w:r w:rsidRPr="00DE047C">
              <w:rPr>
                <w:rFonts w:ascii="Arial" w:hAnsi="Arial" w:cs="Arial"/>
                <w:sz w:val="22"/>
                <w:szCs w:val="22"/>
              </w:rPr>
              <w:t xml:space="preserve"> de Santander con las demás entidades oficiales y particulares en la averiguación de bienes del procesado</w:t>
            </w:r>
            <w:r w:rsidR="00573BEC" w:rsidRPr="00DE047C">
              <w:rPr>
                <w:rFonts w:ascii="Arial" w:hAnsi="Arial" w:cs="Arial"/>
                <w:sz w:val="22"/>
                <w:szCs w:val="22"/>
              </w:rPr>
              <w:t>?</w:t>
            </w:r>
          </w:p>
          <w:p w:rsidR="00DE047C" w:rsidRPr="00DE047C" w:rsidRDefault="00DE047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E047C" w:rsidRPr="00DE047C" w:rsidRDefault="00DE047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A75EC" w:rsidRDefault="001A75EC" w:rsidP="001A75EC"/>
    <w:p w:rsidR="00360C44" w:rsidRDefault="00360C44" w:rsidP="001A75EC"/>
    <w:p w:rsidR="007704B9" w:rsidRDefault="007704B9" w:rsidP="001A75EC"/>
    <w:tbl>
      <w:tblPr>
        <w:tblStyle w:val="Tablaconcuadrcula"/>
        <w:tblW w:w="10206" w:type="dxa"/>
        <w:jc w:val="center"/>
        <w:tblLook w:val="04A0"/>
      </w:tblPr>
      <w:tblGrid>
        <w:gridCol w:w="3660"/>
        <w:gridCol w:w="6546"/>
      </w:tblGrid>
      <w:tr w:rsidR="00573BEC" w:rsidRPr="00573BEC" w:rsidTr="00E472B0">
        <w:trPr>
          <w:jc w:val="center"/>
        </w:trPr>
        <w:tc>
          <w:tcPr>
            <w:tcW w:w="10206" w:type="dxa"/>
            <w:gridSpan w:val="2"/>
          </w:tcPr>
          <w:p w:rsidR="00573BEC" w:rsidRPr="00573BEC" w:rsidRDefault="00573BEC" w:rsidP="00573BEC">
            <w:pPr>
              <w:pStyle w:val="Sangra2detindependiente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3BEC">
              <w:rPr>
                <w:rFonts w:ascii="Arial" w:hAnsi="Arial" w:cs="Arial"/>
                <w:sz w:val="22"/>
                <w:szCs w:val="22"/>
              </w:rPr>
              <w:t xml:space="preserve">¿Es frecuente, en el desarrollo del </w:t>
            </w:r>
            <w:r w:rsidRPr="00573BEC">
              <w:rPr>
                <w:rFonts w:ascii="Arial" w:hAnsi="Arial" w:cs="Arial"/>
                <w:sz w:val="22"/>
                <w:szCs w:val="22"/>
                <w:lang w:val="es-MX"/>
              </w:rPr>
              <w:t>proceso de jurisdicción coactiva</w:t>
            </w:r>
            <w:r w:rsidRPr="00573BEC">
              <w:rPr>
                <w:rFonts w:ascii="Arial" w:hAnsi="Arial" w:cs="Arial"/>
                <w:sz w:val="22"/>
                <w:szCs w:val="22"/>
              </w:rPr>
              <w:t>, la solicitud de desembargo por parte del procesado de bienes sobre los cuales se ha decretado   medidas cautelares? ¿Qué procedimiento se sigue para ello?</w:t>
            </w:r>
          </w:p>
          <w:p w:rsidR="00573BEC" w:rsidRPr="00573BEC" w:rsidRDefault="00573BE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73BEC" w:rsidRPr="00573BEC" w:rsidRDefault="00573BE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73BEC" w:rsidRPr="00573BEC" w:rsidRDefault="00573BE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73BEC" w:rsidRPr="00573BEC" w:rsidRDefault="00573BE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73BEC" w:rsidRPr="00573BEC" w:rsidRDefault="00573BE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73BEC" w:rsidRPr="00573BEC" w:rsidRDefault="00573BE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3BEC" w:rsidRPr="00573BEC" w:rsidTr="00E472B0">
        <w:trPr>
          <w:jc w:val="center"/>
        </w:trPr>
        <w:tc>
          <w:tcPr>
            <w:tcW w:w="10206" w:type="dxa"/>
            <w:gridSpan w:val="2"/>
          </w:tcPr>
          <w:p w:rsidR="00573BEC" w:rsidRPr="00573BEC" w:rsidRDefault="00573BEC" w:rsidP="00573BEC">
            <w:pPr>
              <w:pStyle w:val="Sangra2detindependiente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¿</w:t>
            </w:r>
            <w:r w:rsidRPr="00573BEC">
              <w:rPr>
                <w:rFonts w:ascii="Arial" w:hAnsi="Arial" w:cs="Arial"/>
                <w:sz w:val="22"/>
                <w:szCs w:val="22"/>
              </w:rPr>
              <w:t xml:space="preserve">Es frecuente en el desarrollo del </w:t>
            </w:r>
            <w:r w:rsidRPr="00573BEC">
              <w:rPr>
                <w:rFonts w:ascii="Arial" w:hAnsi="Arial" w:cs="Arial"/>
                <w:sz w:val="22"/>
                <w:szCs w:val="22"/>
                <w:lang w:val="es-MX"/>
              </w:rPr>
              <w:t xml:space="preserve">proceso de jurisdicción coactiva </w:t>
            </w:r>
            <w:r w:rsidRPr="00573BEC">
              <w:rPr>
                <w:rFonts w:ascii="Arial" w:hAnsi="Arial" w:cs="Arial"/>
                <w:sz w:val="22"/>
                <w:szCs w:val="22"/>
              </w:rPr>
              <w:t xml:space="preserve">la solicitud de reducción de las medidas cautelares por parte del procesado? ¿Qué requisitos se han exigido para su procedencia y qué procedimiento se sigue para su otorgamiento? </w:t>
            </w:r>
          </w:p>
          <w:p w:rsidR="00573BEC" w:rsidRPr="00573BEC" w:rsidRDefault="00573BE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73BEC" w:rsidRPr="00573BEC" w:rsidRDefault="00573BE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73BEC" w:rsidRPr="00573BEC" w:rsidRDefault="00573BE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73BEC" w:rsidRPr="00573BEC" w:rsidRDefault="00573BE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73BEC" w:rsidRPr="00573BEC" w:rsidRDefault="00573BE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73BEC" w:rsidRPr="00573BEC" w:rsidRDefault="00573BEC" w:rsidP="00E472B0">
            <w:pPr>
              <w:pStyle w:val="Sangra2detindependiente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3BEC" w:rsidRPr="00573BEC" w:rsidTr="00E472B0">
        <w:trPr>
          <w:jc w:val="center"/>
        </w:trPr>
        <w:tc>
          <w:tcPr>
            <w:tcW w:w="10206" w:type="dxa"/>
            <w:gridSpan w:val="2"/>
          </w:tcPr>
          <w:p w:rsidR="00573BEC" w:rsidRPr="00573BEC" w:rsidRDefault="00573BEC" w:rsidP="00573BEC">
            <w:pPr>
              <w:pStyle w:val="Sangra2detindependiente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3BEC">
              <w:rPr>
                <w:rFonts w:ascii="Arial" w:hAnsi="Arial" w:cs="Arial"/>
                <w:sz w:val="22"/>
                <w:szCs w:val="22"/>
              </w:rPr>
              <w:t xml:space="preserve">¿Es frecuente en el desarrollo del </w:t>
            </w:r>
            <w:r w:rsidRPr="00573BEC">
              <w:rPr>
                <w:rFonts w:ascii="Arial" w:hAnsi="Arial" w:cs="Arial"/>
                <w:sz w:val="22"/>
                <w:szCs w:val="22"/>
                <w:lang w:val="es-MX"/>
              </w:rPr>
              <w:t xml:space="preserve">proceso de jurisdicción coactiva </w:t>
            </w:r>
            <w:r w:rsidRPr="00573BEC">
              <w:rPr>
                <w:rFonts w:ascii="Arial" w:hAnsi="Arial" w:cs="Arial"/>
                <w:sz w:val="22"/>
                <w:szCs w:val="22"/>
              </w:rPr>
              <w:t xml:space="preserve">la solicitud de sustitución de las medidas cautelares por parte del procesado?  </w:t>
            </w:r>
          </w:p>
          <w:p w:rsidR="00573BEC" w:rsidRPr="00573BEC" w:rsidRDefault="00573BEC" w:rsidP="00573BEC">
            <w:pPr>
              <w:pStyle w:val="Sangra2detindependiente"/>
              <w:ind w:left="717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3BEC">
              <w:rPr>
                <w:rFonts w:ascii="Arial" w:hAnsi="Arial" w:cs="Arial"/>
                <w:sz w:val="22"/>
                <w:szCs w:val="22"/>
              </w:rPr>
              <w:t>¿Qué requisitos se han exigido para su procedencia y qué procedimiento se sigue para su otorgamiento?</w:t>
            </w:r>
          </w:p>
          <w:p w:rsidR="00573BEC" w:rsidRPr="00573BEC" w:rsidRDefault="00573BEC" w:rsidP="00E472B0">
            <w:pPr>
              <w:pStyle w:val="Sangra2detindependiente"/>
              <w:ind w:left="44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73BEC" w:rsidRPr="00573BEC" w:rsidRDefault="00573BEC" w:rsidP="00E472B0">
            <w:pPr>
              <w:pStyle w:val="Sangra2detindependiente"/>
              <w:ind w:left="44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73BEC" w:rsidRPr="00573BEC" w:rsidRDefault="00573BEC" w:rsidP="00E472B0">
            <w:pPr>
              <w:pStyle w:val="Sangra2detindependiente"/>
              <w:ind w:left="44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73BEC" w:rsidRPr="00573BEC" w:rsidRDefault="00573BEC" w:rsidP="00E472B0">
            <w:pPr>
              <w:pStyle w:val="Sangra2detindependiente"/>
              <w:ind w:left="44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73BEC" w:rsidRPr="00573BEC" w:rsidRDefault="00573BEC" w:rsidP="00E472B0">
            <w:pPr>
              <w:pStyle w:val="Sangra2detindependiente"/>
              <w:ind w:left="44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73BEC" w:rsidRPr="00573BEC" w:rsidRDefault="00573BEC" w:rsidP="00E472B0">
            <w:pPr>
              <w:pStyle w:val="Sangra2detindependiente"/>
              <w:ind w:left="44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3BEC" w:rsidRPr="00573BEC" w:rsidTr="00E472B0">
        <w:trPr>
          <w:jc w:val="center"/>
        </w:trPr>
        <w:tc>
          <w:tcPr>
            <w:tcW w:w="10206" w:type="dxa"/>
            <w:gridSpan w:val="2"/>
          </w:tcPr>
          <w:p w:rsidR="00573BEC" w:rsidRPr="00573BEC" w:rsidRDefault="00573BEC" w:rsidP="00573BEC">
            <w:pPr>
              <w:pStyle w:val="Sangra2detindependiente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3BEC">
              <w:rPr>
                <w:rFonts w:ascii="Arial" w:hAnsi="Arial" w:cs="Arial"/>
                <w:sz w:val="22"/>
                <w:szCs w:val="22"/>
              </w:rPr>
              <w:t xml:space="preserve">¿Es frecuente en el desarrollo del </w:t>
            </w:r>
            <w:r w:rsidRPr="00573BEC">
              <w:rPr>
                <w:rFonts w:ascii="Arial" w:hAnsi="Arial" w:cs="Arial"/>
                <w:sz w:val="22"/>
                <w:szCs w:val="22"/>
                <w:lang w:val="es-MX"/>
              </w:rPr>
              <w:t xml:space="preserve">proceso de jurisdicción coactiva </w:t>
            </w:r>
            <w:r w:rsidRPr="00573BEC">
              <w:rPr>
                <w:rFonts w:ascii="Arial" w:hAnsi="Arial" w:cs="Arial"/>
                <w:sz w:val="22"/>
                <w:szCs w:val="22"/>
              </w:rPr>
              <w:t xml:space="preserve">el levantamiento de las medidas cautelares practicadas? </w:t>
            </w:r>
          </w:p>
          <w:p w:rsidR="00573BEC" w:rsidRPr="00573BEC" w:rsidRDefault="00573BEC" w:rsidP="00573BEC">
            <w:pPr>
              <w:pStyle w:val="Sangra2detindependiente"/>
              <w:tabs>
                <w:tab w:val="num" w:pos="717"/>
              </w:tabs>
              <w:ind w:left="717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3BEC">
              <w:rPr>
                <w:rFonts w:ascii="Arial" w:hAnsi="Arial" w:cs="Arial"/>
                <w:sz w:val="22"/>
                <w:szCs w:val="22"/>
              </w:rPr>
              <w:t>¿De qué forma se ha realizado y los motivos por los cuales ha procedido?</w:t>
            </w:r>
            <w:r w:rsidRPr="00573BEC">
              <w:rPr>
                <w:rFonts w:ascii="Arial" w:hAnsi="Arial" w:cs="Arial"/>
                <w:sz w:val="22"/>
                <w:szCs w:val="22"/>
              </w:rPr>
              <w:tab/>
            </w:r>
          </w:p>
          <w:p w:rsidR="00573BEC" w:rsidRPr="00573BEC" w:rsidRDefault="00573BEC" w:rsidP="00E472B0">
            <w:pPr>
              <w:pStyle w:val="Sangra2detindependiente"/>
              <w:tabs>
                <w:tab w:val="num" w:pos="360"/>
              </w:tabs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73BEC" w:rsidRPr="00573BEC" w:rsidRDefault="00573BEC" w:rsidP="00E472B0">
            <w:pPr>
              <w:pStyle w:val="Sangra2detindependiente"/>
              <w:tabs>
                <w:tab w:val="num" w:pos="360"/>
              </w:tabs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73BEC" w:rsidRPr="00573BEC" w:rsidRDefault="00573BEC" w:rsidP="00E472B0">
            <w:pPr>
              <w:pStyle w:val="Sangra2detindependiente"/>
              <w:tabs>
                <w:tab w:val="num" w:pos="360"/>
              </w:tabs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3BEC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573BEC" w:rsidRPr="00573BEC" w:rsidRDefault="00573BEC" w:rsidP="00E472B0">
            <w:pPr>
              <w:pStyle w:val="Sangra2detindependiente"/>
              <w:tabs>
                <w:tab w:val="num" w:pos="360"/>
              </w:tabs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73BEC" w:rsidRPr="00573BEC" w:rsidRDefault="00573BEC" w:rsidP="00E472B0">
            <w:pPr>
              <w:pStyle w:val="Sangra2detindependiente"/>
              <w:tabs>
                <w:tab w:val="num" w:pos="360"/>
              </w:tabs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73BEC" w:rsidRPr="00573BEC" w:rsidRDefault="00573BEC" w:rsidP="00E472B0">
            <w:pPr>
              <w:pStyle w:val="Sangra2detindependiente"/>
              <w:tabs>
                <w:tab w:val="num" w:pos="360"/>
              </w:tabs>
              <w:ind w:left="36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3BEC" w:rsidRPr="00573BEC" w:rsidTr="00E472B0">
        <w:trPr>
          <w:jc w:val="center"/>
        </w:trPr>
        <w:tc>
          <w:tcPr>
            <w:tcW w:w="10206" w:type="dxa"/>
            <w:gridSpan w:val="2"/>
          </w:tcPr>
          <w:p w:rsidR="00573BEC" w:rsidRPr="00573BEC" w:rsidRDefault="00573BEC" w:rsidP="00573BEC">
            <w:pPr>
              <w:pStyle w:val="Sangra2detindependiente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73BEC">
              <w:rPr>
                <w:rFonts w:ascii="Arial" w:hAnsi="Arial" w:cs="Arial"/>
                <w:sz w:val="22"/>
                <w:szCs w:val="22"/>
              </w:rPr>
              <w:t>¿Qué limitaciones o impedimentos se han tenido para el decreto y práctica de medidas cautelares?</w:t>
            </w:r>
          </w:p>
          <w:p w:rsidR="00573BEC" w:rsidRPr="00573BEC" w:rsidRDefault="00573BE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73BEC" w:rsidRPr="00573BEC" w:rsidRDefault="00573BE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73BEC" w:rsidRPr="00573BEC" w:rsidRDefault="00573BE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73BEC" w:rsidRPr="00573BEC" w:rsidRDefault="00573BE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73BEC" w:rsidRPr="00573BEC" w:rsidRDefault="00573BE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73BEC" w:rsidRPr="00573BEC" w:rsidRDefault="00573BEC" w:rsidP="00E472B0">
            <w:pPr>
              <w:pStyle w:val="Sangra2detindependient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3BEC" w:rsidRPr="00573BEC" w:rsidTr="008930E1">
        <w:trPr>
          <w:jc w:val="center"/>
        </w:trPr>
        <w:tc>
          <w:tcPr>
            <w:tcW w:w="3660" w:type="dxa"/>
            <w:shd w:val="clear" w:color="auto" w:fill="auto"/>
            <w:vAlign w:val="center"/>
          </w:tcPr>
          <w:p w:rsidR="00573BEC" w:rsidRPr="00573BEC" w:rsidRDefault="00573BEC" w:rsidP="008930E1">
            <w:pPr>
              <w:pStyle w:val="Sangra2detindependiente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73BEC">
              <w:rPr>
                <w:rFonts w:ascii="Arial" w:hAnsi="Arial" w:cs="Arial"/>
                <w:b/>
                <w:sz w:val="22"/>
                <w:szCs w:val="22"/>
              </w:rPr>
              <w:t>FUNCIONARIO ENTREVISTADO:</w:t>
            </w:r>
          </w:p>
        </w:tc>
        <w:tc>
          <w:tcPr>
            <w:tcW w:w="6546" w:type="dxa"/>
          </w:tcPr>
          <w:p w:rsidR="00573BEC" w:rsidRPr="00573BEC" w:rsidRDefault="00573BEC" w:rsidP="008930E1">
            <w:pPr>
              <w:rPr>
                <w:rFonts w:ascii="Arial" w:hAnsi="Arial" w:cs="Arial"/>
              </w:rPr>
            </w:pPr>
          </w:p>
        </w:tc>
      </w:tr>
      <w:tr w:rsidR="00573BEC" w:rsidRPr="00573BEC" w:rsidTr="008930E1">
        <w:trPr>
          <w:jc w:val="center"/>
        </w:trPr>
        <w:tc>
          <w:tcPr>
            <w:tcW w:w="3660" w:type="dxa"/>
            <w:shd w:val="clear" w:color="auto" w:fill="auto"/>
            <w:vAlign w:val="center"/>
          </w:tcPr>
          <w:p w:rsidR="00573BEC" w:rsidRPr="00573BEC" w:rsidRDefault="00573BEC" w:rsidP="008930E1">
            <w:pPr>
              <w:pStyle w:val="Sangra2detindependiente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73BEC">
              <w:rPr>
                <w:rFonts w:ascii="Arial" w:hAnsi="Arial" w:cs="Arial"/>
                <w:b/>
                <w:sz w:val="22"/>
                <w:szCs w:val="22"/>
              </w:rPr>
              <w:t>CARGO DESEMPEÑADO:</w:t>
            </w:r>
          </w:p>
        </w:tc>
        <w:tc>
          <w:tcPr>
            <w:tcW w:w="6546" w:type="dxa"/>
          </w:tcPr>
          <w:p w:rsidR="00573BEC" w:rsidRPr="00573BEC" w:rsidRDefault="00573BEC" w:rsidP="008930E1">
            <w:pPr>
              <w:rPr>
                <w:rFonts w:ascii="Arial" w:hAnsi="Arial" w:cs="Arial"/>
              </w:rPr>
            </w:pPr>
          </w:p>
        </w:tc>
      </w:tr>
      <w:tr w:rsidR="00573BEC" w:rsidRPr="00573BEC" w:rsidTr="008930E1">
        <w:trPr>
          <w:trHeight w:val="90"/>
          <w:jc w:val="center"/>
        </w:trPr>
        <w:tc>
          <w:tcPr>
            <w:tcW w:w="3660" w:type="dxa"/>
            <w:shd w:val="clear" w:color="auto" w:fill="auto"/>
            <w:vAlign w:val="center"/>
          </w:tcPr>
          <w:p w:rsidR="00573BEC" w:rsidRPr="00573BEC" w:rsidRDefault="00573BEC" w:rsidP="008930E1">
            <w:pPr>
              <w:pStyle w:val="Sangra2det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73BEC">
              <w:rPr>
                <w:rFonts w:ascii="Arial" w:hAnsi="Arial" w:cs="Arial"/>
                <w:b/>
                <w:sz w:val="22"/>
                <w:szCs w:val="22"/>
              </w:rPr>
              <w:t>AUDITOR:</w:t>
            </w:r>
          </w:p>
        </w:tc>
        <w:tc>
          <w:tcPr>
            <w:tcW w:w="6546" w:type="dxa"/>
          </w:tcPr>
          <w:p w:rsidR="00573BEC" w:rsidRPr="00573BEC" w:rsidRDefault="00573BEC" w:rsidP="008930E1">
            <w:pPr>
              <w:rPr>
                <w:rFonts w:ascii="Arial" w:hAnsi="Arial" w:cs="Arial"/>
              </w:rPr>
            </w:pPr>
          </w:p>
        </w:tc>
      </w:tr>
    </w:tbl>
    <w:p w:rsidR="008930E1" w:rsidRDefault="008930E1" w:rsidP="001A75EC"/>
    <w:sectPr w:rsidR="008930E1" w:rsidSect="001567E1">
      <w:headerReference w:type="default" r:id="rId7"/>
      <w:footerReference w:type="default" r:id="rId8"/>
      <w:pgSz w:w="12242" w:h="20163" w:code="5"/>
      <w:pgMar w:top="1985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89E" w:rsidRDefault="00D7689E" w:rsidP="001567E1">
      <w:pPr>
        <w:spacing w:after="0" w:line="240" w:lineRule="auto"/>
      </w:pPr>
      <w:r>
        <w:separator/>
      </w:r>
    </w:p>
  </w:endnote>
  <w:endnote w:type="continuationSeparator" w:id="0">
    <w:p w:rsidR="00D7689E" w:rsidRDefault="00D7689E" w:rsidP="00156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essel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sz w:val="20"/>
        <w:lang w:val="es-CO" w:eastAsia="es-CO"/>
      </w:rPr>
      <w:drawing>
        <wp:inline distT="0" distB="0" distL="0" distR="0">
          <wp:extent cx="2200275" cy="161925"/>
          <wp:effectExtent l="19050" t="0" r="9525" b="0"/>
          <wp:docPr id="6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61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60C44" w:rsidRDefault="00360C44" w:rsidP="00360C44">
    <w:pPr>
      <w:pStyle w:val="Piedepgina"/>
      <w:jc w:val="center"/>
      <w:rPr>
        <w:rFonts w:ascii="Dressel Light" w:hAnsi="Dressel Light"/>
        <w:sz w:val="20"/>
      </w:rPr>
    </w:pPr>
  </w:p>
  <w:p w:rsidR="00360C44" w:rsidRPr="005361F2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1567E1" w:rsidRPr="00360C44" w:rsidRDefault="00360C44" w:rsidP="00360C44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89E" w:rsidRDefault="00D7689E" w:rsidP="001567E1">
      <w:pPr>
        <w:spacing w:after="0" w:line="240" w:lineRule="auto"/>
      </w:pPr>
      <w:r>
        <w:separator/>
      </w:r>
    </w:p>
  </w:footnote>
  <w:footnote w:type="continuationSeparator" w:id="0">
    <w:p w:rsidR="00D7689E" w:rsidRDefault="00D7689E" w:rsidP="00156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170"/>
      <w:gridCol w:w="6144"/>
      <w:gridCol w:w="1121"/>
      <w:gridCol w:w="1771"/>
    </w:tblGrid>
    <w:tr w:rsidR="001567E1" w:rsidRPr="001567E1" w:rsidTr="001567E1">
      <w:trPr>
        <w:trHeight w:val="274"/>
        <w:jc w:val="center"/>
      </w:trPr>
      <w:tc>
        <w:tcPr>
          <w:tcW w:w="1241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noProof w:val="0"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color w:val="000000"/>
              <w:szCs w:val="18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72390</wp:posOffset>
                </wp:positionV>
                <wp:extent cx="664210" cy="533400"/>
                <wp:effectExtent l="19050" t="0" r="2540" b="0"/>
                <wp:wrapNone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4210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66" w:type="dxa"/>
          <w:vMerge w:val="restart"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noProof w:val="0"/>
              <w:color w:val="000000"/>
              <w:szCs w:val="18"/>
              <w:lang w:val="es-CO" w:eastAsia="es-ES"/>
            </w:rPr>
          </w:pPr>
          <w:r w:rsidRPr="001567E1">
            <w:rPr>
              <w:rFonts w:ascii="Arial" w:eastAsia="Times New Roman" w:hAnsi="Arial" w:cs="Arial"/>
              <w:b/>
              <w:bCs/>
              <w:noProof w:val="0"/>
              <w:color w:val="000000"/>
              <w:sz w:val="28"/>
              <w:szCs w:val="20"/>
              <w:lang w:val="es-ES" w:eastAsia="es-ES"/>
            </w:rPr>
            <w:t>CONTRALORÍA GENERAL DE SANTANDER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5A2D7F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noProof w:val="0"/>
              <w:color w:val="000000"/>
              <w:sz w:val="18"/>
              <w:szCs w:val="18"/>
              <w:lang w:val="es-CO" w:eastAsia="es-ES"/>
            </w:rPr>
          </w:pPr>
          <w:r w:rsidRPr="005A2D7F">
            <w:rPr>
              <w:rFonts w:ascii="Arial" w:eastAsia="Times New Roman" w:hAnsi="Arial" w:cs="Arial"/>
              <w:b/>
              <w:bCs/>
              <w:noProof w:val="0"/>
              <w:color w:val="000000"/>
              <w:sz w:val="18"/>
              <w:szCs w:val="18"/>
              <w:lang w:val="es-CO" w:eastAsia="es-ES"/>
            </w:rPr>
            <w:t xml:space="preserve">CÓDIGO: </w:t>
          </w:r>
          <w:r w:rsidR="00663E52" w:rsidRPr="005A2D7F">
            <w:rPr>
              <w:rFonts w:ascii="Arial" w:eastAsia="Times New Roman" w:hAnsi="Arial" w:cs="Arial"/>
              <w:b/>
              <w:bCs/>
              <w:noProof w:val="0"/>
              <w:color w:val="000000"/>
              <w:sz w:val="18"/>
              <w:szCs w:val="18"/>
              <w:lang w:val="es-CO" w:eastAsia="es-ES"/>
            </w:rPr>
            <w:t xml:space="preserve"> </w:t>
          </w:r>
          <w:r w:rsidR="00663E52" w:rsidRPr="005A2D7F">
            <w:rPr>
              <w:rFonts w:ascii="Arial" w:eastAsia="Times New Roman" w:hAnsi="Arial" w:cs="Arial"/>
              <w:bCs/>
              <w:noProof w:val="0"/>
              <w:color w:val="000000"/>
              <w:sz w:val="18"/>
              <w:szCs w:val="18"/>
              <w:lang w:val="es-CO" w:eastAsia="es-ES"/>
            </w:rPr>
            <w:t>CI-CU-05</w:t>
          </w:r>
        </w:p>
      </w:tc>
    </w:tr>
    <w:tr w:rsidR="001567E1" w:rsidRPr="001567E1" w:rsidTr="001567E1">
      <w:trPr>
        <w:trHeight w:val="279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noProof w:val="0"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noProof w:val="0"/>
              <w:color w:val="000000"/>
              <w:szCs w:val="18"/>
              <w:lang w:val="es-CO" w:eastAsia="es-ES"/>
            </w:rPr>
          </w:pP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5A2D7F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noProof w:val="0"/>
              <w:color w:val="000000"/>
              <w:sz w:val="18"/>
              <w:szCs w:val="18"/>
              <w:lang w:val="es-CO" w:eastAsia="es-ES"/>
            </w:rPr>
          </w:pPr>
          <w:r w:rsidRPr="005A2D7F">
            <w:rPr>
              <w:rFonts w:ascii="Arial" w:eastAsia="Times New Roman" w:hAnsi="Arial" w:cs="Arial"/>
              <w:b/>
              <w:bCs/>
              <w:noProof w:val="0"/>
              <w:color w:val="000000"/>
              <w:sz w:val="18"/>
              <w:szCs w:val="18"/>
              <w:lang w:val="es-CO" w:eastAsia="es-ES"/>
            </w:rPr>
            <w:t xml:space="preserve">CÓDIGO TR: </w:t>
          </w:r>
          <w:r w:rsidRPr="005A2D7F">
            <w:rPr>
              <w:rFonts w:ascii="Arial" w:eastAsia="Times New Roman" w:hAnsi="Arial" w:cs="Arial"/>
              <w:bCs/>
              <w:noProof w:val="0"/>
              <w:color w:val="000000"/>
              <w:sz w:val="18"/>
              <w:szCs w:val="18"/>
              <w:lang w:val="es-CO" w:eastAsia="es-ES"/>
            </w:rPr>
            <w:t>NA</w:t>
          </w:r>
        </w:p>
      </w:tc>
    </w:tr>
    <w:tr w:rsidR="001567E1" w:rsidRPr="001567E1" w:rsidTr="001567E1">
      <w:trPr>
        <w:trHeight w:val="28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noProof w:val="0"/>
              <w:color w:val="000000"/>
              <w:szCs w:val="18"/>
              <w:lang w:val="es-CO" w:eastAsia="es-ES"/>
            </w:rPr>
          </w:pPr>
        </w:p>
      </w:tc>
      <w:tc>
        <w:tcPr>
          <w:tcW w:w="6566" w:type="dxa"/>
          <w:vMerge w:val="restart"/>
          <w:vAlign w:val="center"/>
        </w:tcPr>
        <w:p w:rsidR="001567E1" w:rsidRPr="0015268C" w:rsidRDefault="0015268C" w:rsidP="001567E1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noProof w:val="0"/>
              <w:color w:val="000000"/>
              <w:szCs w:val="18"/>
              <w:lang w:val="es-CO" w:eastAsia="es-ES"/>
            </w:rPr>
          </w:pPr>
          <w:r w:rsidRPr="0015268C">
            <w:rPr>
              <w:rFonts w:ascii="Arial" w:hAnsi="Arial" w:cs="Arial"/>
              <w:b/>
            </w:rPr>
            <w:t>CUESTIONARIO DE AMBIENTACIÓN PARA PROCESOS DE JURISDICCIÓN COACTIVA – MEDIDAS CAUTELARES</w:t>
          </w:r>
        </w:p>
      </w:tc>
      <w:tc>
        <w:tcPr>
          <w:tcW w:w="3073" w:type="dxa"/>
          <w:gridSpan w:val="2"/>
          <w:shd w:val="clear" w:color="auto" w:fill="auto"/>
          <w:noWrap/>
          <w:vAlign w:val="center"/>
          <w:hideMark/>
        </w:tcPr>
        <w:p w:rsidR="001567E1" w:rsidRPr="005A2D7F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Cs/>
              <w:noProof w:val="0"/>
              <w:color w:val="000000"/>
              <w:sz w:val="18"/>
              <w:szCs w:val="18"/>
              <w:lang w:val="es-CO" w:eastAsia="es-ES"/>
            </w:rPr>
          </w:pPr>
          <w:r w:rsidRPr="005A2D7F">
            <w:rPr>
              <w:rFonts w:ascii="Arial" w:eastAsia="Times New Roman" w:hAnsi="Arial" w:cs="Arial"/>
              <w:b/>
              <w:bCs/>
              <w:noProof w:val="0"/>
              <w:color w:val="000000"/>
              <w:sz w:val="18"/>
              <w:szCs w:val="18"/>
              <w:lang w:val="es-CO" w:eastAsia="es-ES"/>
            </w:rPr>
            <w:t>FECHA:</w:t>
          </w:r>
        </w:p>
      </w:tc>
    </w:tr>
    <w:tr w:rsidR="001567E1" w:rsidRPr="001567E1" w:rsidTr="001567E1">
      <w:trPr>
        <w:trHeight w:val="245"/>
        <w:jc w:val="center"/>
      </w:trPr>
      <w:tc>
        <w:tcPr>
          <w:tcW w:w="1241" w:type="dxa"/>
          <w:vMerge/>
          <w:vAlign w:val="center"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noProof w:val="0"/>
              <w:szCs w:val="20"/>
              <w:lang w:val="es-ES"/>
            </w:rPr>
          </w:pPr>
        </w:p>
      </w:tc>
      <w:tc>
        <w:tcPr>
          <w:tcW w:w="6566" w:type="dxa"/>
          <w:vMerge/>
        </w:tcPr>
        <w:p w:rsidR="001567E1" w:rsidRPr="001567E1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noProof w:val="0"/>
              <w:szCs w:val="20"/>
              <w:lang w:val="es-ES"/>
            </w:rPr>
          </w:pPr>
        </w:p>
      </w:tc>
      <w:tc>
        <w:tcPr>
          <w:tcW w:w="1189" w:type="dxa"/>
          <w:shd w:val="clear" w:color="auto" w:fill="auto"/>
          <w:noWrap/>
          <w:vAlign w:val="center"/>
          <w:hideMark/>
        </w:tcPr>
        <w:p w:rsidR="001567E1" w:rsidRPr="005A2D7F" w:rsidRDefault="001567E1" w:rsidP="005A2D7F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Cs/>
              <w:noProof w:val="0"/>
              <w:color w:val="000000"/>
              <w:sz w:val="18"/>
              <w:szCs w:val="18"/>
              <w:lang w:val="es-CO" w:eastAsia="es-ES"/>
            </w:rPr>
          </w:pPr>
          <w:r w:rsidRPr="005A2D7F">
            <w:rPr>
              <w:rFonts w:ascii="Arial" w:eastAsia="Times New Roman" w:hAnsi="Arial" w:cs="Arial"/>
              <w:bCs/>
              <w:noProof w:val="0"/>
              <w:color w:val="000000"/>
              <w:sz w:val="18"/>
              <w:szCs w:val="18"/>
              <w:lang w:val="es-CO" w:eastAsia="es-ES"/>
            </w:rPr>
            <w:t>Versión 2</w:t>
          </w:r>
        </w:p>
      </w:tc>
      <w:tc>
        <w:tcPr>
          <w:tcW w:w="1884" w:type="dxa"/>
          <w:shd w:val="clear" w:color="auto" w:fill="auto"/>
          <w:vAlign w:val="center"/>
        </w:tcPr>
        <w:p w:rsidR="001567E1" w:rsidRPr="005A2D7F" w:rsidRDefault="001567E1" w:rsidP="001567E1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bCs/>
              <w:noProof w:val="0"/>
              <w:color w:val="000000"/>
              <w:sz w:val="18"/>
              <w:szCs w:val="18"/>
              <w:lang w:val="es-CO" w:eastAsia="es-ES"/>
            </w:rPr>
          </w:pPr>
          <w:r w:rsidRPr="005A2D7F">
            <w:rPr>
              <w:rFonts w:ascii="Arial" w:eastAsia="Times New Roman" w:hAnsi="Arial" w:cs="Arial"/>
              <w:b/>
              <w:noProof w:val="0"/>
              <w:sz w:val="18"/>
              <w:szCs w:val="18"/>
              <w:lang w:val="es-ES"/>
            </w:rPr>
            <w:t xml:space="preserve">Página </w:t>
          </w:r>
          <w:r w:rsidR="00A03801" w:rsidRPr="005A2D7F">
            <w:rPr>
              <w:rFonts w:ascii="Arial" w:eastAsia="Times New Roman" w:hAnsi="Arial" w:cs="Arial"/>
              <w:b/>
              <w:noProof w:val="0"/>
              <w:sz w:val="18"/>
              <w:szCs w:val="18"/>
              <w:lang w:val="es-ES"/>
            </w:rPr>
            <w:fldChar w:fldCharType="begin"/>
          </w:r>
          <w:r w:rsidRPr="005A2D7F">
            <w:rPr>
              <w:rFonts w:ascii="Arial" w:eastAsia="Times New Roman" w:hAnsi="Arial" w:cs="Arial"/>
              <w:b/>
              <w:noProof w:val="0"/>
              <w:sz w:val="18"/>
              <w:szCs w:val="18"/>
              <w:lang w:val="es-ES"/>
            </w:rPr>
            <w:instrText xml:space="preserve"> PAGE </w:instrText>
          </w:r>
          <w:r w:rsidR="00A03801" w:rsidRPr="005A2D7F">
            <w:rPr>
              <w:rFonts w:ascii="Arial" w:eastAsia="Times New Roman" w:hAnsi="Arial" w:cs="Arial"/>
              <w:b/>
              <w:noProof w:val="0"/>
              <w:sz w:val="18"/>
              <w:szCs w:val="18"/>
              <w:lang w:val="es-ES"/>
            </w:rPr>
            <w:fldChar w:fldCharType="separate"/>
          </w:r>
          <w:r w:rsidR="005A2D7F">
            <w:rPr>
              <w:rFonts w:ascii="Arial" w:eastAsia="Times New Roman" w:hAnsi="Arial" w:cs="Arial"/>
              <w:b/>
              <w:sz w:val="18"/>
              <w:szCs w:val="18"/>
              <w:lang w:val="es-ES"/>
            </w:rPr>
            <w:t>1</w:t>
          </w:r>
          <w:r w:rsidR="00A03801" w:rsidRPr="005A2D7F">
            <w:rPr>
              <w:rFonts w:ascii="Arial" w:eastAsia="Times New Roman" w:hAnsi="Arial" w:cs="Arial"/>
              <w:b/>
              <w:noProof w:val="0"/>
              <w:sz w:val="18"/>
              <w:szCs w:val="18"/>
              <w:lang w:val="es-ES"/>
            </w:rPr>
            <w:fldChar w:fldCharType="end"/>
          </w:r>
          <w:r w:rsidRPr="005A2D7F">
            <w:rPr>
              <w:rFonts w:ascii="Arial" w:eastAsia="Times New Roman" w:hAnsi="Arial" w:cs="Arial"/>
              <w:b/>
              <w:noProof w:val="0"/>
              <w:sz w:val="18"/>
              <w:szCs w:val="18"/>
              <w:lang w:val="es-ES"/>
            </w:rPr>
            <w:t xml:space="preserve"> de </w:t>
          </w:r>
          <w:r w:rsidR="00A03801" w:rsidRPr="005A2D7F">
            <w:rPr>
              <w:rFonts w:ascii="Arial" w:eastAsia="Times New Roman" w:hAnsi="Arial" w:cs="Arial"/>
              <w:b/>
              <w:noProof w:val="0"/>
              <w:sz w:val="18"/>
              <w:szCs w:val="18"/>
              <w:lang w:val="es-ES"/>
            </w:rPr>
            <w:fldChar w:fldCharType="begin"/>
          </w:r>
          <w:r w:rsidRPr="005A2D7F">
            <w:rPr>
              <w:rFonts w:ascii="Arial" w:eastAsia="Times New Roman" w:hAnsi="Arial" w:cs="Arial"/>
              <w:b/>
              <w:noProof w:val="0"/>
              <w:sz w:val="18"/>
              <w:szCs w:val="18"/>
              <w:lang w:val="es-ES"/>
            </w:rPr>
            <w:instrText xml:space="preserve"> NUMPAGES  </w:instrText>
          </w:r>
          <w:r w:rsidR="00A03801" w:rsidRPr="005A2D7F">
            <w:rPr>
              <w:rFonts w:ascii="Arial" w:eastAsia="Times New Roman" w:hAnsi="Arial" w:cs="Arial"/>
              <w:b/>
              <w:noProof w:val="0"/>
              <w:sz w:val="18"/>
              <w:szCs w:val="18"/>
              <w:lang w:val="es-ES"/>
            </w:rPr>
            <w:fldChar w:fldCharType="separate"/>
          </w:r>
          <w:r w:rsidR="005A2D7F">
            <w:rPr>
              <w:rFonts w:ascii="Arial" w:eastAsia="Times New Roman" w:hAnsi="Arial" w:cs="Arial"/>
              <w:b/>
              <w:sz w:val="18"/>
              <w:szCs w:val="18"/>
              <w:lang w:val="es-ES"/>
            </w:rPr>
            <w:t>2</w:t>
          </w:r>
          <w:r w:rsidR="00A03801" w:rsidRPr="005A2D7F">
            <w:rPr>
              <w:rFonts w:ascii="Arial" w:eastAsia="Times New Roman" w:hAnsi="Arial" w:cs="Arial"/>
              <w:b/>
              <w:noProof w:val="0"/>
              <w:sz w:val="18"/>
              <w:szCs w:val="18"/>
              <w:lang w:val="es-ES"/>
            </w:rPr>
            <w:fldChar w:fldCharType="end"/>
          </w:r>
        </w:p>
      </w:tc>
    </w:tr>
  </w:tbl>
  <w:p w:rsidR="001567E1" w:rsidRDefault="001567E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82167"/>
    <w:multiLevelType w:val="hybridMultilevel"/>
    <w:tmpl w:val="FA18032A"/>
    <w:lvl w:ilvl="0" w:tplc="FC108B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5C4D70"/>
    <w:multiLevelType w:val="hybridMultilevel"/>
    <w:tmpl w:val="A0FA2E44"/>
    <w:lvl w:ilvl="0" w:tplc="0C0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CF61CA"/>
    <w:multiLevelType w:val="hybridMultilevel"/>
    <w:tmpl w:val="938AA8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1567E1"/>
    <w:rsid w:val="00044544"/>
    <w:rsid w:val="0015268C"/>
    <w:rsid w:val="001567E1"/>
    <w:rsid w:val="001A75EC"/>
    <w:rsid w:val="001C7C8D"/>
    <w:rsid w:val="002404B6"/>
    <w:rsid w:val="00360C44"/>
    <w:rsid w:val="00535278"/>
    <w:rsid w:val="00573BEC"/>
    <w:rsid w:val="005A2D7F"/>
    <w:rsid w:val="00643F7F"/>
    <w:rsid w:val="00663E52"/>
    <w:rsid w:val="006A4CEF"/>
    <w:rsid w:val="00733A59"/>
    <w:rsid w:val="007704B9"/>
    <w:rsid w:val="00884586"/>
    <w:rsid w:val="008930E1"/>
    <w:rsid w:val="00971D4E"/>
    <w:rsid w:val="00A03801"/>
    <w:rsid w:val="00A35933"/>
    <w:rsid w:val="00A5100B"/>
    <w:rsid w:val="00BF4CD7"/>
    <w:rsid w:val="00C02939"/>
    <w:rsid w:val="00D7689E"/>
    <w:rsid w:val="00DE047C"/>
    <w:rsid w:val="00E11266"/>
    <w:rsid w:val="00FB2CC9"/>
    <w:rsid w:val="00FC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126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CEF"/>
    <w:rPr>
      <w:noProof/>
      <w:lang w:val="es-ES_tradnl"/>
    </w:rPr>
  </w:style>
  <w:style w:type="paragraph" w:styleId="Ttulo4">
    <w:name w:val="heading 4"/>
    <w:basedOn w:val="Normal"/>
    <w:next w:val="Normal"/>
    <w:link w:val="Ttulo4Car"/>
    <w:qFormat/>
    <w:rsid w:val="001567E1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noProof w:val="0"/>
      <w:sz w:val="24"/>
      <w:szCs w:val="20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567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567E1"/>
    <w:rPr>
      <w:noProof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1567E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67E1"/>
    <w:rPr>
      <w:noProof/>
      <w:lang w:val="es-ES_tradnl"/>
    </w:rPr>
  </w:style>
  <w:style w:type="table" w:styleId="Tablaconcuadrcula">
    <w:name w:val="Table Grid"/>
    <w:basedOn w:val="Tablanormal"/>
    <w:uiPriority w:val="59"/>
    <w:rsid w:val="001567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rsid w:val="001567E1"/>
    <w:rPr>
      <w:rFonts w:ascii="Arial" w:eastAsia="Times New Roman" w:hAnsi="Arial" w:cs="Times New Roman"/>
      <w:b/>
      <w:sz w:val="24"/>
      <w:szCs w:val="20"/>
      <w:lang w:val="es-CO" w:eastAsia="es-ES"/>
    </w:rPr>
  </w:style>
  <w:style w:type="paragraph" w:styleId="Sangradetextonormal">
    <w:name w:val="Body Text Indent"/>
    <w:basedOn w:val="Normal"/>
    <w:link w:val="SangradetextonormalCar"/>
    <w:rsid w:val="001A75EC"/>
    <w:pPr>
      <w:spacing w:after="0" w:line="240" w:lineRule="auto"/>
      <w:ind w:left="851"/>
      <w:jc w:val="both"/>
    </w:pPr>
    <w:rPr>
      <w:rFonts w:ascii="Arial" w:eastAsia="Times New Roman" w:hAnsi="Arial" w:cs="Times New Roman"/>
      <w:noProof w:val="0"/>
      <w:sz w:val="24"/>
      <w:szCs w:val="20"/>
      <w:lang w:val="es-C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Sangra2detindependiente">
    <w:name w:val="Body Text Indent 2"/>
    <w:basedOn w:val="Normal"/>
    <w:link w:val="Sangra2detindependienteCar"/>
    <w:rsid w:val="001A75EC"/>
    <w:pPr>
      <w:spacing w:after="0" w:line="240" w:lineRule="auto"/>
      <w:ind w:left="770" w:hanging="770"/>
    </w:pPr>
    <w:rPr>
      <w:rFonts w:ascii="Times New Roman" w:eastAsia="Times New Roman" w:hAnsi="Times New Roman" w:cs="Times New Roman"/>
      <w:noProof w:val="0"/>
      <w:sz w:val="24"/>
      <w:szCs w:val="24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A75EC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1A75EC"/>
    <w:pPr>
      <w:spacing w:after="0" w:line="240" w:lineRule="auto"/>
      <w:ind w:left="708"/>
      <w:jc w:val="both"/>
    </w:pPr>
    <w:rPr>
      <w:rFonts w:ascii="Arial" w:eastAsia="Times New Roman" w:hAnsi="Arial" w:cs="Times New Roman"/>
      <w:noProof w:val="0"/>
      <w:sz w:val="24"/>
      <w:szCs w:val="20"/>
      <w:lang w:val="es-C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A75EC"/>
    <w:rPr>
      <w:rFonts w:ascii="Arial" w:eastAsia="Times New Roman" w:hAnsi="Arial" w:cs="Times New Roman"/>
      <w:sz w:val="24"/>
      <w:szCs w:val="20"/>
      <w:lang w:val="es-C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0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0C44"/>
    <w:rPr>
      <w:rFonts w:ascii="Tahoma" w:hAnsi="Tahoma" w:cs="Tahoma"/>
      <w:noProof/>
      <w:sz w:val="16"/>
      <w:szCs w:val="16"/>
      <w:lang w:val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FELIPE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</dc:creator>
  <cp:keywords/>
  <dc:description/>
  <cp:lastModifiedBy>Felipe Mendoza</cp:lastModifiedBy>
  <cp:revision>3</cp:revision>
  <dcterms:created xsi:type="dcterms:W3CDTF">2011-01-06T15:29:00Z</dcterms:created>
  <dcterms:modified xsi:type="dcterms:W3CDTF">2011-01-07T16:32:00Z</dcterms:modified>
</cp:coreProperties>
</file>